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7" w:rsidRDefault="00BB2AA7" w:rsidP="00787AF3">
      <w:pPr>
        <w:spacing w:line="380" w:lineRule="exact"/>
        <w:jc w:val="right"/>
        <w:rPr>
          <w:rFonts w:ascii="標楷體" w:eastAsia="標楷體" w:hAnsi="標楷體" w:hint="eastAsia"/>
          <w:sz w:val="36"/>
          <w:szCs w:val="36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教學與評量效能領域共同備課工作計畫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787AF3">
        <w:rPr>
          <w:rFonts w:ascii="標楷體" w:eastAsia="標楷體" w:hAnsi="標楷體" w:hint="eastAsia"/>
          <w:sz w:val="36"/>
          <w:szCs w:val="36"/>
          <w:u w:val="single"/>
        </w:rPr>
        <w:t>社會領域</w:t>
      </w:r>
      <w:r>
        <w:rPr>
          <w:rFonts w:ascii="標楷體" w:eastAsia="標楷體" w:hAnsi="標楷體" w:hint="eastAsia"/>
          <w:sz w:val="36"/>
          <w:szCs w:val="36"/>
        </w:rPr>
        <w:t>教學研究會成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果</w:t>
      </w:r>
      <w:r w:rsidR="00787AF3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787AF3" w:rsidRPr="00787AF3">
        <w:rPr>
          <w:rFonts w:ascii="標楷體" w:eastAsia="標楷體" w:hAnsi="標楷體" w:hint="eastAsia"/>
          <w:szCs w:val="36"/>
        </w:rPr>
        <w:t>2012.12.12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BB2AA7" w:rsidRPr="005708EE" w:rsidTr="00BB2AA7">
        <w:trPr>
          <w:trHeight w:val="5894"/>
        </w:trPr>
        <w:tc>
          <w:tcPr>
            <w:tcW w:w="9416" w:type="dxa"/>
            <w:shd w:val="clear" w:color="auto" w:fill="auto"/>
          </w:tcPr>
          <w:p w:rsidR="00BB2AA7" w:rsidRPr="005708EE" w:rsidRDefault="00BB2AA7" w:rsidP="00BD1170">
            <w:pPr>
              <w:spacing w:line="3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19354F9" wp14:editId="0C2F92E0">
                  <wp:simplePos x="800100" y="10572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91100" cy="3743325"/>
                  <wp:effectExtent l="0" t="0" r="0" b="952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6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25A9E" wp14:editId="78FB2A10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3968750</wp:posOffset>
                      </wp:positionV>
                      <wp:extent cx="800100" cy="457200"/>
                      <wp:effectExtent l="0" t="0" r="635" b="63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AA7" w:rsidRDefault="00BB2AA7" w:rsidP="00BB2AA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96pt;margin-top:312.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" filled="f" stroked="f">
                      <v:textbox inset=",7.2pt,,7.2pt">
                        <w:txbxContent>
                          <w:p w:rsidR="00BB2AA7" w:rsidRDefault="00BB2AA7" w:rsidP="00BB2AA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AA7" w:rsidRPr="005708EE" w:rsidTr="00BD1170">
        <w:trPr>
          <w:trHeight w:val="711"/>
        </w:trPr>
        <w:tc>
          <w:tcPr>
            <w:tcW w:w="9416" w:type="dxa"/>
            <w:shd w:val="clear" w:color="auto" w:fill="auto"/>
          </w:tcPr>
          <w:p w:rsidR="00BB2AA7" w:rsidRPr="005708EE" w:rsidRDefault="00BB2AA7" w:rsidP="00BD1170">
            <w:pPr>
              <w:spacing w:line="3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-9525</wp:posOffset>
                      </wp:positionV>
                      <wp:extent cx="1257300" cy="228600"/>
                      <wp:effectExtent l="0" t="0" r="635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AA7" w:rsidRDefault="00BB2AA7" w:rsidP="00BB2AA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42pt;margin-top:-.7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" filled="f" stroked="f">
                      <v:textbox inset=",7.2pt,,7.2pt">
                        <w:txbxContent>
                          <w:p w:rsidR="00BB2AA7" w:rsidRDefault="00BB2AA7" w:rsidP="00BB2AA7"/>
                        </w:txbxContent>
                      </v:textbox>
                    </v:shape>
                  </w:pict>
                </mc:Fallback>
              </mc:AlternateContent>
            </w:r>
            <w:r w:rsidRPr="005708EE">
              <w:rPr>
                <w:rFonts w:ascii="標楷體" w:eastAsia="標楷體" w:hAnsi="標楷體" w:hint="eastAsia"/>
                <w:sz w:val="32"/>
                <w:szCs w:val="32"/>
              </w:rPr>
              <w:t>圖一、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文教學觀摩後綜合討論</w:t>
            </w:r>
          </w:p>
        </w:tc>
      </w:tr>
      <w:tr w:rsidR="00BB2AA7" w:rsidRPr="005708EE" w:rsidTr="00BD1170">
        <w:trPr>
          <w:trHeight w:val="5703"/>
        </w:trPr>
        <w:tc>
          <w:tcPr>
            <w:tcW w:w="9416" w:type="dxa"/>
            <w:shd w:val="clear" w:color="auto" w:fill="auto"/>
          </w:tcPr>
          <w:p w:rsidR="00BB2AA7" w:rsidRPr="005708EE" w:rsidRDefault="00BB2AA7" w:rsidP="00BD1170">
            <w:pPr>
              <w:spacing w:line="3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800100" y="52673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181600" cy="38862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837" cy="389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3533140</wp:posOffset>
                      </wp:positionV>
                      <wp:extent cx="800100" cy="457200"/>
                      <wp:effectExtent l="0" t="0" r="635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AA7" w:rsidRDefault="00BB2AA7" w:rsidP="00BB2AA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396pt;margin-top:278.2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" filled="f" stroked="f">
                      <v:textbox inset=",7.2pt,,7.2pt">
                        <w:txbxContent>
                          <w:p w:rsidR="00BB2AA7" w:rsidRDefault="00BB2AA7" w:rsidP="00BB2AA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AA7" w:rsidRPr="005708EE" w:rsidTr="00BD1170">
        <w:trPr>
          <w:trHeight w:val="627"/>
        </w:trPr>
        <w:tc>
          <w:tcPr>
            <w:tcW w:w="9416" w:type="dxa"/>
            <w:shd w:val="clear" w:color="auto" w:fill="auto"/>
          </w:tcPr>
          <w:p w:rsidR="00BB2AA7" w:rsidRPr="005708EE" w:rsidRDefault="00BB2AA7" w:rsidP="00BD1170">
            <w:pPr>
              <w:spacing w:line="3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708EE">
              <w:rPr>
                <w:rFonts w:ascii="標楷體" w:eastAsia="標楷體" w:hAnsi="標楷體" w:hint="eastAsia"/>
                <w:sz w:val="32"/>
                <w:szCs w:val="32"/>
              </w:rPr>
              <w:t>圖二、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文教學觀摩後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的回饋與教學策略研究</w:t>
            </w:r>
          </w:p>
        </w:tc>
      </w:tr>
    </w:tbl>
    <w:p w:rsidR="003C78B7" w:rsidRDefault="003C78B7" w:rsidP="00BB2AA7"/>
    <w:sectPr w:rsidR="003C78B7" w:rsidSect="00D31FF8">
      <w:pgSz w:w="11906" w:h="16838"/>
      <w:pgMar w:top="899" w:right="1287" w:bottom="899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A7"/>
    <w:rsid w:val="003C78B7"/>
    <w:rsid w:val="00787AF3"/>
    <w:rsid w:val="00B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A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2012-12-12T03:17:00Z</dcterms:created>
  <dcterms:modified xsi:type="dcterms:W3CDTF">2012-12-12T03:24:00Z</dcterms:modified>
</cp:coreProperties>
</file>